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BC" w:rsidRDefault="00245CBC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245CBC" w:rsidRDefault="00245CBC">
      <w:pPr>
        <w:pStyle w:val="ConsPlusNormal"/>
        <w:spacing w:before="220"/>
        <w:jc w:val="both"/>
      </w:pPr>
      <w:r>
        <w:t>Республики Беларусь 3 апреля 2019 г. N 5/46319</w:t>
      </w:r>
    </w:p>
    <w:p w:rsidR="00245CBC" w:rsidRDefault="00245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Title"/>
        <w:jc w:val="center"/>
      </w:pPr>
      <w:r>
        <w:t>ПОСТАНОВЛЕНИЕ СОВЕТА МИНИСТРОВ РЕСПУБЛИКИ БЕЛАРУСЬ</w:t>
      </w:r>
    </w:p>
    <w:p w:rsidR="00245CBC" w:rsidRDefault="00245CBC">
      <w:pPr>
        <w:pStyle w:val="ConsPlusTitle"/>
        <w:jc w:val="center"/>
      </w:pPr>
      <w:r>
        <w:t>29 марта 2019 г. N 213</w:t>
      </w:r>
    </w:p>
    <w:p w:rsidR="00245CBC" w:rsidRDefault="00245CBC">
      <w:pPr>
        <w:pStyle w:val="ConsPlusTitle"/>
        <w:jc w:val="center"/>
      </w:pPr>
    </w:p>
    <w:p w:rsidR="00245CBC" w:rsidRDefault="00245CBC">
      <w:pPr>
        <w:pStyle w:val="ConsPlusTitle"/>
        <w:jc w:val="center"/>
      </w:pPr>
      <w:r>
        <w:t>О ГОСУДАРСТВЕННОМ ЭНЕРГЕТИЧЕСКОМ И ГАЗОВОМ НАДЗОРЕ</w:t>
      </w:r>
    </w:p>
    <w:p w:rsidR="00245CBC" w:rsidRDefault="00245C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5C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CBC" w:rsidRDefault="00245C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25.05.2020 N 309)</w:t>
            </w:r>
          </w:p>
        </w:tc>
      </w:tr>
    </w:tbl>
    <w:p w:rsidR="00245CBC" w:rsidRDefault="00245CBC">
      <w:pPr>
        <w:pStyle w:val="ConsPlusNormal"/>
        <w:jc w:val="both"/>
      </w:pPr>
    </w:p>
    <w:p w:rsidR="00245CBC" w:rsidRDefault="00245CB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Указа Президента Республики Беларусь от 28 февраля 2019 г. N 92 "О создании учреждения" Совет Министров Республики Беларусь ПОСТАНОВЛЯЕТ: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8" w:history="1">
        <w:r>
          <w:rPr>
            <w:color w:val="0000FF"/>
          </w:rPr>
          <w:t>Положение</w:t>
        </w:r>
      </w:hyperlink>
      <w:r>
        <w:t xml:space="preserve"> о государственном энергетическом и газовом надзоре (прилагается).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2. Внести изменения в следующие постановления Совета Министров Республики Беларусь: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2.1. в </w:t>
      </w:r>
      <w:hyperlink r:id="rId6" w:history="1">
        <w:r>
          <w:rPr>
            <w:color w:val="0000FF"/>
          </w:rPr>
          <w:t>подпункте 5.14 пункта 5</w:t>
        </w:r>
      </w:hyperlink>
      <w:r>
        <w:t xml:space="preserve"> Положения о Министерстве энергетики Республики Беларусь, утвержденного постановлением Совета Министров Республики Беларусь от 31 октября 2001 г. N 1595, слова "органов государственного энергетического и газового надзоров" заменить словами "органа государственного энергетического и газового надзора";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2.2. утратил силу;</w:t>
      </w:r>
    </w:p>
    <w:p w:rsidR="00245CBC" w:rsidRDefault="00245C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Совмина от 25.05.2020 N 309)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2.3. </w:t>
      </w:r>
      <w:hyperlink r:id="rId8" w:history="1">
        <w:r>
          <w:rPr>
            <w:color w:val="0000FF"/>
          </w:rPr>
          <w:t>пункт 4</w:t>
        </w:r>
      </w:hyperlink>
      <w:r>
        <w:t xml:space="preserve"> приложения 1 к Положению о порядке подготовки и выдачи разрешительной документации на строительство объектов, утвержденному постановлением Совета Министров Республики Беларусь от 20 февраля 2007 г. N 223, исключить;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2.4. в </w:t>
      </w:r>
      <w:hyperlink r:id="rId9" w:history="1">
        <w:r>
          <w:rPr>
            <w:color w:val="0000FF"/>
          </w:rPr>
          <w:t>Правилах</w:t>
        </w:r>
      </w:hyperlink>
      <w:r>
        <w:t xml:space="preserve"> пользования газом в быту, утвержденных постановлением Совета Министров Республики Беларусь от 19 ноября 2007 г. N 1539: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10.2 пункта 10</w:t>
        </w:r>
      </w:hyperlink>
      <w:r>
        <w:t xml:space="preserve"> после слов "работникам" и "вспомогательные помещения" дополнить соответственно словами "органа государственного энергетического и газового надзора (далее - орган </w:t>
      </w:r>
      <w:proofErr w:type="spellStart"/>
      <w:r>
        <w:t>госэнергогазнадзора</w:t>
      </w:r>
      <w:proofErr w:type="spellEnd"/>
      <w:r>
        <w:t>) и (или)" и "для осуществления государственного газового надзора и (или)";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11</w:t>
        </w:r>
      </w:hyperlink>
      <w:r>
        <w:t>: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11.3</w:t>
        </w:r>
      </w:hyperlink>
      <w:r>
        <w:t xml:space="preserve"> изложить в следующей редакции: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"11.3. обеспечивать в согласованное с газоснабжающей организацией и (или) органом </w:t>
      </w:r>
      <w:proofErr w:type="spellStart"/>
      <w:r>
        <w:t>госэнергогазнадзора</w:t>
      </w:r>
      <w:proofErr w:type="spellEnd"/>
      <w:r>
        <w:t xml:space="preserve"> время беспрепятственный доступ к газовому оборудованию, внутренним газопроводам, вводному газопроводу, газопроводам-вводам, резервуарным установкам, ИБУ работникам органа </w:t>
      </w:r>
      <w:proofErr w:type="spellStart"/>
      <w:r>
        <w:t>госэнергогазнадзора</w:t>
      </w:r>
      <w:proofErr w:type="spellEnd"/>
      <w:r>
        <w:t xml:space="preserve"> и (или) газоснабжающей организации при предъявлении ими служебного удостоверения с фотографией для осуществления государственного газового надзора и (или) выполнения работ по техническому обслуживанию и ремонту газопроводов, газоиспользующего оборудования, резервуарной установки, замене баллонов с СУГ, снятия показаний индивидуальных приборов учета расхода газа, снятия индивидуального прибора учета расхода газа в поверку (ремонт) и его установки. Отсутствием доступа к газовому оборудованию, внутренним газопроводам, вводному газопроводу, газопроводам-вводам, резервуарным установкам, ИБУ является наличие любых препятствий для работников органа </w:t>
      </w:r>
      <w:proofErr w:type="spellStart"/>
      <w:r>
        <w:t>госэнергогазнадзора</w:t>
      </w:r>
      <w:proofErr w:type="spellEnd"/>
      <w:r>
        <w:t xml:space="preserve"> и (или) газоснабжающих организаций, в том числе невозможность доступа в помещение и на </w:t>
      </w:r>
      <w:r>
        <w:lastRenderedPageBreak/>
        <w:t xml:space="preserve">территорию земельного участка по причине отсутствия проживающих, что подтверждается актом, составленным представителями органа </w:t>
      </w:r>
      <w:proofErr w:type="spellStart"/>
      <w:r>
        <w:t>госэнергогазнадзора</w:t>
      </w:r>
      <w:proofErr w:type="spellEnd"/>
      <w:r>
        <w:t xml:space="preserve"> и (или) газоснабжающей организации;";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11.14</w:t>
        </w:r>
      </w:hyperlink>
      <w:r>
        <w:t xml:space="preserve"> изложить в следующей редакции: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"11.14. после получения от органов </w:t>
      </w:r>
      <w:proofErr w:type="spellStart"/>
      <w:r>
        <w:t>госэнергогазнадзора</w:t>
      </w:r>
      <w:proofErr w:type="spellEnd"/>
      <w:r>
        <w:t xml:space="preserve"> и (или) газоснабжающей организации уведомления о необходимости обеспечения беспрепятственного доступа к газовому оборудованию, внутренним газопроводам, вводному газопроводу, газопроводам-вводам, резервуарным установкам, ИБУ обратиться в течение трех календарных дней в орган </w:t>
      </w:r>
      <w:proofErr w:type="spellStart"/>
      <w:r>
        <w:t>госэнергогазнадзора</w:t>
      </w:r>
      <w:proofErr w:type="spellEnd"/>
      <w:r>
        <w:t xml:space="preserve"> и (или) газоснабжающую организацию для согласования даты и времени предоставления такого доступа;";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 11.6 пункта 11</w:t>
        </w:r>
      </w:hyperlink>
      <w:r>
        <w:t xml:space="preserve"> приложения 3 к этим Правилам изложить в следующей редакции: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"11.6. обеспечивать в согласованное с органом </w:t>
      </w:r>
      <w:proofErr w:type="spellStart"/>
      <w:r>
        <w:t>госэнергогазнадзора</w:t>
      </w:r>
      <w:proofErr w:type="spellEnd"/>
      <w:r>
        <w:t xml:space="preserve"> и (или) газоснабжающей организацией время беспрепятственный доступ к газовому оборудованию, внутренним газопроводам, вводному газопроводу, газопроводам-вводам работникам органов </w:t>
      </w:r>
      <w:proofErr w:type="spellStart"/>
      <w:r>
        <w:t>госэнергогазнадзора</w:t>
      </w:r>
      <w:proofErr w:type="spellEnd"/>
      <w:r>
        <w:t xml:space="preserve"> и (или) газоснабжающей организации при предъявлении ими служебного удостоверения с фотографией для осуществления государственного газового надзора и (или) выполнения работ по техническому обслуживанию и ремонту газопроводов, газоиспользующего оборудования, снятия показаний индивидуальных приборов учета расхода газа, снятия индивидуального прибора учета расхода газа в поверку (ремонт) и его установки;";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2.5. </w:t>
      </w:r>
      <w:hyperlink r:id="rId15" w:history="1">
        <w:r>
          <w:rPr>
            <w:color w:val="0000FF"/>
          </w:rPr>
          <w:t>перечень</w:t>
        </w:r>
      </w:hyperlink>
      <w:r>
        <w:t xml:space="preserve"> государственных организаций, подчиненных Министерству энергетики, утвержденный постановлением Совета Министров Республики Беларусь от 10 сентября 2008 г. N 1330, дополнить пунктом 4 следующего содержания: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"4. Государственное учреждение "Государственный энергетический газовый надзор".";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2.6. в </w:t>
      </w:r>
      <w:hyperlink r:id="rId16" w:history="1">
        <w:r>
          <w:rPr>
            <w:color w:val="0000FF"/>
          </w:rPr>
          <w:t>пункте 7</w:t>
        </w:r>
      </w:hyperlink>
      <w:r>
        <w:t xml:space="preserve"> приложения к Положению о порядке приемки в эксплуатацию объектов строительства, утвержденному постановлением Совета Министров Республики Беларусь от 6 июня 2011 г. N 716, слова "Органы государственного энергетического" и "им" заменить соответственно словами "Орган государственного энергетического и газового" и "ему";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2.7. в </w:t>
      </w:r>
      <w:hyperlink r:id="rId17" w:history="1">
        <w:r>
          <w:rPr>
            <w:color w:val="0000FF"/>
          </w:rPr>
          <w:t>Правилах</w:t>
        </w:r>
      </w:hyperlink>
      <w:r>
        <w:t xml:space="preserve"> электроснабжения, утвержденных постановлением Совета Министров Республики Беларусь от 17 октября 2011 г. N 1394: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1</w:t>
        </w:r>
      </w:hyperlink>
      <w:r>
        <w:t xml:space="preserve"> после слова "энергетического" дополнить словами "и газового";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части второй пункта 14</w:t>
        </w:r>
      </w:hyperlink>
      <w:r>
        <w:t xml:space="preserve"> и </w:t>
      </w:r>
      <w:hyperlink r:id="rId20" w:history="1">
        <w:r>
          <w:rPr>
            <w:color w:val="0000FF"/>
          </w:rPr>
          <w:t>абзаце четвертом части третьей пункта 134</w:t>
        </w:r>
      </w:hyperlink>
      <w:r>
        <w:t xml:space="preserve"> слова "органами государственного энергетического" заменить словами "органом государственного энергетического и газового";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2.8. в графе "Орган, уполномоченный на осуществление административной процедуры" </w:t>
      </w:r>
      <w:hyperlink r:id="rId21" w:history="1">
        <w:r>
          <w:rPr>
            <w:color w:val="0000FF"/>
          </w:rPr>
          <w:t>пунктов 3.3</w:t>
        </w:r>
      </w:hyperlink>
      <w:r>
        <w:t xml:space="preserve">, </w:t>
      </w:r>
      <w:hyperlink r:id="rId22" w:history="1">
        <w:r>
          <w:rPr>
            <w:color w:val="0000FF"/>
          </w:rPr>
          <w:t>3.25</w:t>
        </w:r>
      </w:hyperlink>
      <w:r>
        <w:t xml:space="preserve"> и </w:t>
      </w:r>
      <w:hyperlink r:id="rId23" w:history="1">
        <w:r>
          <w:rPr>
            <w:color w:val="0000FF"/>
          </w:rPr>
          <w:t>3.32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156, слова "органы </w:t>
      </w:r>
      <w:proofErr w:type="spellStart"/>
      <w:r>
        <w:t>госэнергонадзора</w:t>
      </w:r>
      <w:proofErr w:type="spellEnd"/>
      <w:r>
        <w:t xml:space="preserve">" заменить словами "орган </w:t>
      </w:r>
      <w:proofErr w:type="spellStart"/>
      <w:r>
        <w:t>госэнергогазнадзора</w:t>
      </w:r>
      <w:proofErr w:type="spellEnd"/>
      <w:r>
        <w:t>";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2.9. в </w:t>
      </w:r>
      <w:hyperlink r:id="rId24" w:history="1">
        <w:r>
          <w:rPr>
            <w:color w:val="0000FF"/>
          </w:rPr>
          <w:t>приложении 2</w:t>
        </w:r>
      </w:hyperlink>
      <w:r>
        <w:t xml:space="preserve"> к Положению о порядке заключения договора на технологическое присоединение электроустановок к электрическим сетям, утвержденному постановлением Совета Министров Республики Беларусь от 31 октября 2014 г. N 1031: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слова</w:t>
        </w:r>
      </w:hyperlink>
      <w:r>
        <w:t xml:space="preserve"> "органов </w:t>
      </w:r>
      <w:proofErr w:type="spellStart"/>
      <w:r>
        <w:t>госэнергонадзора</w:t>
      </w:r>
      <w:proofErr w:type="spellEnd"/>
      <w:r>
        <w:t xml:space="preserve">" заменить словами "органа </w:t>
      </w:r>
      <w:proofErr w:type="spellStart"/>
      <w:r>
        <w:t>госэнергогазнадзора</w:t>
      </w:r>
      <w:proofErr w:type="spellEnd"/>
      <w:r>
        <w:t>";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слова</w:t>
        </w:r>
      </w:hyperlink>
      <w:r>
        <w:t xml:space="preserve"> "техническое или экономическое обоснование выбора </w:t>
      </w:r>
      <w:proofErr w:type="spellStart"/>
      <w:r>
        <w:t>электронагрева</w:t>
      </w:r>
      <w:proofErr w:type="spellEnd"/>
      <w:r>
        <w:t xml:space="preserve"> (только для электронагревательных устройств одного заказчика мощностью 30 кВт и выше, предназначенных для </w:t>
      </w:r>
      <w:proofErr w:type="spellStart"/>
      <w:r>
        <w:t>электроотопления</w:t>
      </w:r>
      <w:proofErr w:type="spellEnd"/>
      <w:r>
        <w:t xml:space="preserve"> и горячего водоснабжения)" заменить словами "технико-экономическое обоснование выбора </w:t>
      </w:r>
      <w:proofErr w:type="spellStart"/>
      <w:r>
        <w:t>электронагрева</w:t>
      </w:r>
      <w:proofErr w:type="spellEnd"/>
      <w:r>
        <w:t xml:space="preserve"> в случаях, установленных законодательством";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слова</w:t>
        </w:r>
      </w:hyperlink>
      <w:r>
        <w:t xml:space="preserve"> "перечень мероприятий по снижению электротермической нагрузки в часы максимума нагрузки энергосистемы (только для электронагревательных устройств одного заказчика мощностью 30 кВт и выше, предназначенных для </w:t>
      </w:r>
      <w:proofErr w:type="spellStart"/>
      <w:r>
        <w:t>электроотопления</w:t>
      </w:r>
      <w:proofErr w:type="spellEnd"/>
      <w:r>
        <w:t xml:space="preserve"> и горячего водоснабжения)" заменить словами "перечень мероприятий по снижению электротермической нагрузки в часы максимума нагрузки энергосистемы";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2.10. в </w:t>
      </w:r>
      <w:hyperlink r:id="rId28" w:history="1">
        <w:r>
          <w:rPr>
            <w:color w:val="0000FF"/>
          </w:rPr>
          <w:t>части второй пункта 9</w:t>
        </w:r>
      </w:hyperlink>
      <w:r>
        <w:t xml:space="preserve"> Положения о порядке обеспечения условий для заселения граждан в жилые помещения в завершенных строительством многоквартирных жилых домах, утвержденного постановлением Совета Министров Республики Беларусь от 22 декабря 2015 г. N 1079: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абзац второй</w:t>
        </w:r>
      </w:hyperlink>
      <w:r>
        <w:t xml:space="preserve"> после слов "государственного энергетического" дополнить словами "и газового";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четвертом</w:t>
        </w:r>
      </w:hyperlink>
      <w:r>
        <w:t xml:space="preserve"> слова "органов государственного энергетического" заменить словами "органа государственного энергетического и газового";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2.11. </w:t>
      </w:r>
      <w:hyperlink r:id="rId31" w:history="1">
        <w:r>
          <w:rPr>
            <w:color w:val="0000FF"/>
          </w:rPr>
          <w:t>часть первую пункта 4</w:t>
        </w:r>
      </w:hyperlink>
      <w:r>
        <w:t xml:space="preserve"> Положения о порядке перевода эксплуатируемого жилищного фонда граждан с централизованного теплоснабжения и горячего водоснабжения на индивидуальное при оптимизации схем теплоснабжения населенных пунктов, утвержденного постановлением Совета Министров Республики Беларусь от 21 апреля 2016 г. N 323, после слов "государственного энергетического" дополнить словами "и газового";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2.12. в </w:t>
      </w:r>
      <w:hyperlink r:id="rId32" w:history="1">
        <w:r>
          <w:rPr>
            <w:color w:val="0000FF"/>
          </w:rPr>
          <w:t>абзаце девятом подпункта 4.4 пункта 4</w:t>
        </w:r>
      </w:hyperlink>
      <w:r>
        <w:t xml:space="preserve"> и </w:t>
      </w:r>
      <w:hyperlink r:id="rId33" w:history="1">
        <w:r>
          <w:rPr>
            <w:color w:val="0000FF"/>
          </w:rPr>
          <w:t>подпункте 5.5 пункта 5</w:t>
        </w:r>
      </w:hyperlink>
      <w:r>
        <w:t xml:space="preserve"> приложения к постановлению Совета Министров Республики Беларусь от 25 июня 2018 г. N 485 "Об установлении типовой формы договора" слова "органов </w:t>
      </w:r>
      <w:proofErr w:type="spellStart"/>
      <w:r>
        <w:t>госэнергонадзора</w:t>
      </w:r>
      <w:proofErr w:type="spellEnd"/>
      <w:r>
        <w:t xml:space="preserve">" заменить словами "органа </w:t>
      </w:r>
      <w:proofErr w:type="spellStart"/>
      <w:r>
        <w:t>госэнергогазнадзора</w:t>
      </w:r>
      <w:proofErr w:type="spellEnd"/>
      <w:r>
        <w:t>".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10 января 1998 г. N 26 "Об утверждении Положения о государственном энергетическом надзоре в Республике Беларусь";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31 июля 1998 г. N 1213 "О внесении изменений в Положение о государственном энергетическом надзоре в Республике Беларусь";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8 декабря 2005 г. N 1404 "О внесении изменений в постановление Совета Министров Республики Беларусь от 10 января 1998 г. N 26";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1.19 пункта 1</w:t>
        </w:r>
      </w:hyperlink>
      <w:r>
        <w:t xml:space="preserve"> постановления Совета Министров Республики Беларусь от 2 августа 2006 г. N 990 "О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управления";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подпункт 1.1 пункта 1</w:t>
        </w:r>
      </w:hyperlink>
      <w:r>
        <w:t xml:space="preserve"> постановления Совета Министров Республики Беларусь от 28 февраля 2007 г. N 252 "Об изменении и признании утратившими силу некоторых постановлений Правительства Республики Беларусь по вопросам административной ответственности";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подпункт 1.2 пункта 1</w:t>
        </w:r>
      </w:hyperlink>
      <w:r>
        <w:t xml:space="preserve"> постановления Совета Министров Республики Беларусь от 28 февраля </w:t>
      </w:r>
      <w:r>
        <w:lastRenderedPageBreak/>
        <w:t>2007 г. N 253 "О внесении изменений и дополнений в некоторые постановления Совета Министров Республики Беларусь";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подпункт 1.1 пункта 1</w:t>
        </w:r>
      </w:hyperlink>
      <w:r>
        <w:t xml:space="preserve"> постановления Совета Министров Республики Беларусь от 22 мая 2008 г. N 724 "О внесении изменений и дополнений в некоторые постановления Совета Министров Республики Беларусь по вопросам государственного энергетического надзора";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подпункт 1.1 пункта 1</w:t>
        </w:r>
      </w:hyperlink>
      <w:r>
        <w:t xml:space="preserve"> постановления Совета Министров Республики Беларусь от 12 февраля 2014 г. N 122 "О внесении изменений и дополнений в постановления Совета Министров Республики Беларусь от 10 января 1998 г. N 26 и от 1 февраля 2010 г. N 131";</w:t>
      </w:r>
    </w:p>
    <w:p w:rsidR="00245CBC" w:rsidRDefault="00245CBC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подпункт 1.1 пункта 1</w:t>
        </w:r>
      </w:hyperlink>
      <w:r>
        <w:t xml:space="preserve"> постановления Совета Министров Республики Беларусь от 16 марта 2018 г. N 201 "О внесении дополнения и изменений в постановления Совета Министров Республики Беларусь от 10 января 1998 г. N 26 и от 1 февраля 2010 г. N 131".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4. Республиканским органам государственного управления, облисполкомам и Минскому горисполкому 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апреля 2019 г.</w:t>
      </w:r>
    </w:p>
    <w:p w:rsidR="00245CBC" w:rsidRDefault="00245C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45C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5CBC" w:rsidRDefault="00245CBC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5CBC" w:rsidRDefault="00245CBC">
            <w:pPr>
              <w:pStyle w:val="ConsPlusNormal"/>
              <w:jc w:val="right"/>
            </w:pPr>
            <w:proofErr w:type="spellStart"/>
            <w:r>
              <w:t>С.Румас</w:t>
            </w:r>
            <w:proofErr w:type="spellEnd"/>
          </w:p>
        </w:tc>
      </w:tr>
    </w:tbl>
    <w:p w:rsidR="00245CBC" w:rsidRDefault="00245CBC">
      <w:pPr>
        <w:pStyle w:val="ConsPlusNormal"/>
        <w:jc w:val="both"/>
      </w:pP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245CBC" w:rsidRDefault="00245CBC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245CBC" w:rsidRDefault="00245CBC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245CBC" w:rsidRDefault="00245CBC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245CBC" w:rsidRDefault="00245CBC">
      <w:pPr>
        <w:pStyle w:val="ConsPlusNonformat"/>
        <w:jc w:val="both"/>
      </w:pPr>
      <w:r>
        <w:t xml:space="preserve">                                                        29.03.2019 N 213</w:t>
      </w: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Title"/>
        <w:jc w:val="center"/>
      </w:pPr>
      <w:bookmarkStart w:id="1" w:name="P68"/>
      <w:bookmarkEnd w:id="1"/>
      <w:r>
        <w:t>ПОЛОЖЕНИЕ</w:t>
      </w:r>
    </w:p>
    <w:p w:rsidR="00245CBC" w:rsidRDefault="00245CBC">
      <w:pPr>
        <w:pStyle w:val="ConsPlusTitle"/>
        <w:jc w:val="center"/>
      </w:pPr>
      <w:r>
        <w:t>О ГОСУДАРСТВЕННОМ ЭНЕРГЕТИЧЕСКОМ И ГАЗОВОМ НАДЗОРЕ</w:t>
      </w: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Normal"/>
        <w:jc w:val="center"/>
        <w:outlineLvl w:val="1"/>
      </w:pPr>
      <w:r>
        <w:rPr>
          <w:b/>
        </w:rPr>
        <w:t>ГЛАВА 1</w:t>
      </w:r>
    </w:p>
    <w:p w:rsidR="00245CBC" w:rsidRDefault="00245CBC">
      <w:pPr>
        <w:pStyle w:val="ConsPlusNormal"/>
        <w:jc w:val="center"/>
      </w:pPr>
      <w:r>
        <w:rPr>
          <w:b/>
        </w:rPr>
        <w:t>ОБЩИЕ ПОЛОЖЕНИЯ</w:t>
      </w: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Normal"/>
        <w:ind w:firstLine="540"/>
        <w:jc w:val="both"/>
      </w:pPr>
      <w:r>
        <w:t xml:space="preserve">1. Государственный энергетический и газовый надзор (далее - </w:t>
      </w:r>
      <w:proofErr w:type="spellStart"/>
      <w:r>
        <w:t>госэнергогазнадзор</w:t>
      </w:r>
      <w:proofErr w:type="spellEnd"/>
      <w:r>
        <w:t>) осуществляется в целях обеспечения безопасности жизни и здоровья людей, надежного и безопасного функционирования энергетического и газового оборудования, систем энергоснабжения, а также вводных и внутренних газопроводов в жилищном фонде.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Госэнергогазнадзор</w:t>
      </w:r>
      <w:proofErr w:type="spellEnd"/>
      <w:r>
        <w:t xml:space="preserve"> осуществляется в отношении вводных и внутренних газопроводов, газового оборудования, инженерных систем, обеспечивающих безопасность при его эксплуатации в жилищном фонде, электроустановок, </w:t>
      </w:r>
      <w:proofErr w:type="spellStart"/>
      <w:r>
        <w:t>теплоустановок</w:t>
      </w:r>
      <w:proofErr w:type="spellEnd"/>
      <w:r>
        <w:t xml:space="preserve"> и тепловых сетей (далее, если не определено иное, - энергоустановки) юридических и физических лиц, в том числе индивидуальных предпринимателей, за исключением энергоустановок, указанных в </w:t>
      </w:r>
      <w:hyperlink w:anchor="P76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245CBC" w:rsidRDefault="00245CBC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К энергоустановкам, в отношении которых не осуществляется </w:t>
      </w:r>
      <w:proofErr w:type="spellStart"/>
      <w:r>
        <w:t>госэнергогазнадзор</w:t>
      </w:r>
      <w:proofErr w:type="spellEnd"/>
      <w:r>
        <w:t>, относятся: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энергоустановки объектов использования атомной энергии;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энергоустановки линий городского электрического транспорта, метрополитена, сооружений </w:t>
      </w:r>
      <w:r>
        <w:lastRenderedPageBreak/>
        <w:t>и устройств железнодорожного транспорта (сооружений и устройств путевого хозяйства, технологической электросвязи, технологического электроснабжения, устройств сигнализации, централизации и блокировки);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паровые и водогрейные котлы, сосуды, работающие под давлением, трубопроводы пара и горячей воды, которые эксплуатируются в соответствии с нормативными правовыми актами Министерства по чрезвычайным ситуациям, а также теплоиспользующие установки и тепловые сети с теплоносителем, отличным от пара и горячей воды;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энергоустановки транспортных средств;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оборудование специального назначения (промышленное, военное, медицинское, транспортное, грузоподъемное);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специальные технологические, медицинские, экспериментальные, научные и другие энергоустановки, бытовые электроприборы (за исключением бытовых электроприборов, имеющих видимые повреждения, неисправности, эксплуатируемых в условиях, не соответствующих требованиям эксплуатационной документации их изготовителей (при ее наличии), а также нестандартных (самодельных) бытовых электроприборов);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автономные передвижные источники электрической и тепловой энергии;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электростанции республиканских унитарных предприятий электроэнергетики, входящих в состав государственного производственного объединения "</w:t>
      </w:r>
      <w:proofErr w:type="spellStart"/>
      <w:r>
        <w:t>Белэнерго</w:t>
      </w:r>
      <w:proofErr w:type="spellEnd"/>
      <w:r>
        <w:t>".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3. Государственное учреждение "Государственный энергетический и газовый надзор" (далее - учреждение) является органом </w:t>
      </w:r>
      <w:proofErr w:type="spellStart"/>
      <w:r>
        <w:t>госэнергогазнадзора</w:t>
      </w:r>
      <w:proofErr w:type="spellEnd"/>
      <w:r>
        <w:t xml:space="preserve"> Министерства энергетики.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4. Основными задачами учреждения являются организация и осуществление надзора за: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техническим состоянием и организацией эксплуатации энергоустановок, соблюдением обязательных требований при вводе их в эксплуатацию, реконструкции и капитальном ремонте, а также за проведением мероприятий, обеспечивающих безопасность и надежность при эксплуатации и обслуживании энергоустановок;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техническим состоянием и эксплуатацией вводных и внутренних газопроводов в жилищном фонде, газового оборудования, инженерных систем, обеспечивающих безопасность при его эксплуатации в жилищном фонде, а также за принятием мер по обеспечению безопасности при использовании газа.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5. Учреждение в своей деятельности руководствуется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Положением и иным законодательством.</w:t>
      </w: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Normal"/>
        <w:jc w:val="center"/>
        <w:outlineLvl w:val="1"/>
      </w:pPr>
      <w:r>
        <w:rPr>
          <w:b/>
        </w:rPr>
        <w:t>ГЛАВА 2</w:t>
      </w:r>
    </w:p>
    <w:p w:rsidR="00245CBC" w:rsidRDefault="00245CBC">
      <w:pPr>
        <w:pStyle w:val="ConsPlusNormal"/>
        <w:jc w:val="center"/>
      </w:pPr>
      <w:r>
        <w:rPr>
          <w:b/>
        </w:rPr>
        <w:t>ФУНКЦИИ И ПРАВА УЧРЕЖДЕНИЯ</w:t>
      </w: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Normal"/>
        <w:ind w:firstLine="540"/>
        <w:jc w:val="both"/>
      </w:pPr>
      <w:r>
        <w:t>6. Учреждение в соответствии с возложенными на него основными задачами: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6.1. осуществляет надзор за соблюдением: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требований к техническому состоянию и устройству, технической эксплуатации энергоустановок и технике безопасности при их эксплуатации, в том числе энергоустановок, используемых в квартирах, одноквартирных жилых домах, садовых домиках, строениях и сооружениях при них, а также стационарных автономных </w:t>
      </w:r>
      <w:proofErr w:type="spellStart"/>
      <w:r>
        <w:t>энергоисточников</w:t>
      </w:r>
      <w:proofErr w:type="spellEnd"/>
      <w:r>
        <w:t>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требований к техническому состоянию и устройству, технической эксплуатации газового </w:t>
      </w:r>
      <w:r>
        <w:lastRenderedPageBreak/>
        <w:t>оборудования, вводных и внутренних газопроводов и систем обеспечения безопасности при его эксплуатации в жилищном фонде;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требований к качеству электрической и тепловой энергии, предусмотренных законодательством и (или) договорами энергоснабжения;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6.2. осуществляет надзор за организацией и проведением мероприятий по обеспечению надежного энергоснабжения потребителей;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6.3. рассматривает проектную документацию на электро- и теплоснабжение объектов в части соответствия требованиям безопасности и эксплуатационной надежности;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6.4. принимает участие в пределах компетенции в работе комиссий, создаваемых в соответствии с законодательством, в том числе по: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присвоению (подтверждению) группы по электробезопасности электротехническому персоналу, проверке знаний у персонала, эксплуатирующего </w:t>
      </w:r>
      <w:proofErr w:type="spellStart"/>
      <w:r>
        <w:t>теплоустановки</w:t>
      </w:r>
      <w:proofErr w:type="spellEnd"/>
      <w:r>
        <w:t xml:space="preserve"> и тепловые сети, соблюдению требований к устройству, технической эксплуатации и технике безопасности при эксплуатации </w:t>
      </w:r>
      <w:proofErr w:type="spellStart"/>
      <w:r>
        <w:t>теплоустановок</w:t>
      </w:r>
      <w:proofErr w:type="spellEnd"/>
      <w:r>
        <w:t xml:space="preserve"> и тепловых сетей;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проверке выполнения условий готовности теплоисточников, тепловых сетей и систем теплопотребления к работе в осенне-зимний период;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расследованию технологических нарушений в работе объектов энергетического хозяйства;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6.5. выдает заключения о соответствии принимаемого в эксплуатацию объекта разрешительной документации, проектной документации, разработанной и утвержденной с учетом установленных законодательством требований к ее разработке и утверждению, в том числе требований безопасности и эксплуатационной надежности, при приемке в эксплуатацию объектов, в отношении которых осуществляется </w:t>
      </w:r>
      <w:proofErr w:type="spellStart"/>
      <w:r>
        <w:t>госэнергогазнадзор</w:t>
      </w:r>
      <w:proofErr w:type="spellEnd"/>
      <w:r>
        <w:t>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6.6. осуществляет надзор за своевременным проведением проверки и прочистки инженерных систем, обеспечивающих безопасность при эксплуатации газового оборудования, в том числе в части наличия актов о проведении указанных работ;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6.7. осуществляет контроль за сроками проведения технического обслуживания и ремонта газового оборудования, вводных и внутренних газопроводов;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6.8. участвует в порядке, установленном законодательством, в специальных расследованиях несчастных случаев на: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производстве, связанных с эксплуатацией энергоустановок на поднадзорных объектах;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объектах, связанных с эксплуатацией вводных и внутренних газопроводов и газового оборудования, в отношении которых осуществляется надзор;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6.9. осуществляет сбор, накопление и анализ информации о несчастных случаях, подлежащих специальному расследованию, авариях на поднадзорных объектах;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6.10. проводит информационную работу по предупреждению аварий и профилактике травматизма в энергоустановках, а также при эксплуатации газового оборудования, вводных и внутренних газопроводов;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6.11. в пределах компетенции участвует в разработке проектов нормативных правовых и технических нормативных правовых актов по вопросам деятельности учреждения;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6.12. самостоятельно или во взаимодействии с иными органами государственного надзора и </w:t>
      </w:r>
      <w:r>
        <w:lastRenderedPageBreak/>
        <w:t>контроля осуществляет в пределах компетенции функции по выявлению и пресечению административных правонарушений;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6.13. ведет в пределах компетенции административный процесс;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6.14. рассматривает в пределах компетенции в установленном порядке обращения юридических и физических лиц, в том числе индивидуальных предпринимателей;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6.15. может оказывать в пределах компетенции юридическим и физическим лицам, в том числе индивидуальным предпринимателям, услуги в установленном законодательством порядке;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6.16. выполняет иные функции.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7. Учреждение для выполнения своих задач и функций имеет право: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7.1. выносить требования (предписания) об устранении нарушений законодательства в сфере энергетики и газоснабжения;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7.2. в случае выявления нарушений законодательства, создающих угрозу национальной безопасности, причинения вреда жизни и здоровью населения, окружающей среде, вручать (направлять) предложение о приостановлении (запрете) деятельности субъекта (его цехов, производственных участков), объекта строительства, оборудования до устранения нарушений, послуживших основанием для вручения (направления) такого предложения;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7.3. подготавливать по результатам осуществления </w:t>
      </w:r>
      <w:proofErr w:type="spellStart"/>
      <w:r>
        <w:t>госэнергогазнадзора</w:t>
      </w:r>
      <w:proofErr w:type="spellEnd"/>
      <w:r>
        <w:t xml:space="preserve"> акты, справки и иные документы, предусмотренные законодательством, содержащие в том числе предложения и рекомендации об устранении выявленных нарушений законодательства, а также причин и условий таких нарушений;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7.4. использовать технические средства, в том числе аппаратуру, осуществляющую </w:t>
      </w:r>
      <w:proofErr w:type="spellStart"/>
      <w:r>
        <w:t>звуко</w:t>
      </w:r>
      <w:proofErr w:type="spellEnd"/>
      <w:r>
        <w:t>- и видеозапись, фотосъемку, ксерокопирование, устройства для сканирования документов;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7.5. получать от юридических и физических лиц, в том числе индивидуальных предпринимателей, необходимые для осуществления </w:t>
      </w:r>
      <w:proofErr w:type="spellStart"/>
      <w:r>
        <w:t>госэнергогазнадзора</w:t>
      </w:r>
      <w:proofErr w:type="spellEnd"/>
      <w:r>
        <w:t xml:space="preserve"> документы и иную информацию;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7.6. запрашивать в пределах компетенции и получать в установленном порядке от государственных органов и иных государственных организаций информацию;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7.7. привлекать на договорной основе научные, проектные и иные организации, квалифицированных специалистов для выполнения работ, требующих специальных знаний;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7.8. осуществлять иные полномочия.</w:t>
      </w: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Normal"/>
        <w:jc w:val="center"/>
        <w:outlineLvl w:val="1"/>
      </w:pPr>
      <w:r>
        <w:rPr>
          <w:b/>
        </w:rPr>
        <w:t>ГЛАВА 3</w:t>
      </w:r>
    </w:p>
    <w:p w:rsidR="00245CBC" w:rsidRDefault="00245CBC">
      <w:pPr>
        <w:pStyle w:val="ConsPlusNormal"/>
        <w:jc w:val="center"/>
      </w:pPr>
      <w:r>
        <w:rPr>
          <w:b/>
        </w:rPr>
        <w:t>ОРГАНИЗАЦИЯ ДЕЯТЕЛЬНОСТИ УЧРЕЖДЕНИЯ</w:t>
      </w: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Normal"/>
        <w:ind w:firstLine="540"/>
        <w:jc w:val="both"/>
      </w:pPr>
      <w:r>
        <w:t>8. Генеральный директор учреждения является главным государственным инспектором по энергетическому и газовому надзору.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Заместители генерального директора учреждения являются заместителями главного государственного инспектора по энергетическому и газовому надзору.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Руководители и специалисты структурных подразделений аппарата управления учреждения, директора и главные инженеры филиалов учреждения, начальники областных </w:t>
      </w:r>
      <w:proofErr w:type="spellStart"/>
      <w:r>
        <w:t>энергогазинспекций</w:t>
      </w:r>
      <w:proofErr w:type="spellEnd"/>
      <w:r>
        <w:t xml:space="preserve"> и межрайонных отделений филиалов и их заместители являются старшими государственными </w:t>
      </w:r>
      <w:r>
        <w:lastRenderedPageBreak/>
        <w:t>инспекторами по энергетическому и газовому надзору.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 xml:space="preserve">Начальники районных </w:t>
      </w:r>
      <w:proofErr w:type="spellStart"/>
      <w:r>
        <w:t>энергогазинспекций</w:t>
      </w:r>
      <w:proofErr w:type="spellEnd"/>
      <w:r>
        <w:t xml:space="preserve"> и другие специалисты филиалов учреждения, осуществляющие государственный энергетический и газовый надзор, являются государственными инспекторами по энергетическому и газовому надзору.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9. Для рассмотрения вопросов, относящихся к компетенции учреждения, могут создаваться комиссии, советы и другие коллегиальные органы.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Положения об указанных коллегиальных органах и их персональный состав утверждаются генеральным директором учреждения.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10. Руководители и специалисты учреждения: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несут установленную законодательством ответственность за ненадлежащее выполнение возложенных на них обязанностей;</w:t>
      </w:r>
    </w:p>
    <w:p w:rsidR="00245CBC" w:rsidRDefault="00245CBC">
      <w:pPr>
        <w:pStyle w:val="ConsPlusNormal"/>
        <w:spacing w:before="220"/>
        <w:ind w:firstLine="540"/>
        <w:jc w:val="both"/>
      </w:pPr>
      <w:r>
        <w:t>имеют служебные удостоверения установленного образца.</w:t>
      </w: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Normal"/>
        <w:jc w:val="both"/>
      </w:pPr>
    </w:p>
    <w:p w:rsidR="00245CBC" w:rsidRDefault="00245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C5D" w:rsidRDefault="00416C5D"/>
    <w:sectPr w:rsidR="00416C5D" w:rsidSect="008A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BC"/>
    <w:rsid w:val="00245CBC"/>
    <w:rsid w:val="004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C6E8C-A793-45F5-AD5C-EDC50655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88648E070DACF2E3171BD6B0907AE13F59A94964C5F3EEC3DCF2B9ABF793FA275789BF6C1BA437137DDA4C99EB8767C30BD6A13710DAF5B643E13D17zBHFM" TargetMode="External"/><Relationship Id="rId18" Type="http://schemas.openxmlformats.org/officeDocument/2006/relationships/hyperlink" Target="consultantplus://offline/ref=9C88648E070DACF2E3171BD6B0907AE13F59A94964C5FFE9CFDBF9B9ABF793FA275789BF6C1BA437137DDA4899EB8767C30BD6A13710DAF5B643E13D17zBHFM" TargetMode="External"/><Relationship Id="rId26" Type="http://schemas.openxmlformats.org/officeDocument/2006/relationships/hyperlink" Target="consultantplus://offline/ref=9C88648E070DACF2E3171BD6B0907AE13F59A94964C5FFE8C9DDFFB9ABF793FA275789BF6C1BA437137DDA4C9CED8767C30BD6A13710DAF5B643E13D17zBHFM" TargetMode="External"/><Relationship Id="rId39" Type="http://schemas.openxmlformats.org/officeDocument/2006/relationships/hyperlink" Target="consultantplus://offline/ref=9C88648E070DACF2E3171BD6B0907AE13F59A94964C5F4E9C9D0F9B9ABF793FA275789BF6C1BA437137DDA4F9CE28767C30BD6A13710DAF5B643E13D17zBHFM" TargetMode="External"/><Relationship Id="rId21" Type="http://schemas.openxmlformats.org/officeDocument/2006/relationships/hyperlink" Target="consultantplus://offline/ref=9C88648E070DACF2E3171BD6B0907AE13F59A94964C5FFE9CADEFCB9ABF793FA275789BF6C1BA4371375DE479CE98767C30BD6A13710DAF5B643E13D17zBHFM" TargetMode="External"/><Relationship Id="rId34" Type="http://schemas.openxmlformats.org/officeDocument/2006/relationships/hyperlink" Target="consultantplus://offline/ref=9C88648E070DACF2E3171BD6B0907AE13F59A94964C5F2EFC9DEFAB9ABF793FA275789BF6C09A46F1F7FD2519DEB9231924Dz8H3M" TargetMode="External"/><Relationship Id="rId42" Type="http://schemas.openxmlformats.org/officeDocument/2006/relationships/hyperlink" Target="consultantplus://offline/ref=9C88648E070DACF2E3171BD6B0907AE13F59A94964C5F1E9CEDFF2B9ABF793FA275789BF6C1BA437137DDA4F9CEE8767C30BD6A13710DAF5B643E13D17zBHFM" TargetMode="External"/><Relationship Id="rId7" Type="http://schemas.openxmlformats.org/officeDocument/2006/relationships/hyperlink" Target="consultantplus://offline/ref=9C88648E070DACF2E3171BD6B0907AE13F59A94964C5F1E0CFD1F3B9ABF793FA275789BF6C1BA437137DDA489DEE8767C30BD6A13710DAF5B643E13D17zBH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88648E070DACF2E3171BD6B0907AE13F59A94964C5F1EBCDD8F9B9ABF793FA275789BF6C1BA437137DDA4E9DEE8767C30BD6A13710DAF5B643E13D17zBHFM" TargetMode="External"/><Relationship Id="rId29" Type="http://schemas.openxmlformats.org/officeDocument/2006/relationships/hyperlink" Target="consultantplus://offline/ref=9C88648E070DACF2E3171BD6B0907AE13F59A94964C5F1EBC8DCF9B9ABF793FA275789BF6C1BA437137DDA4E98ED8767C30BD6A13710DAF5B643E13D17zBH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88648E070DACF2E3171BD6B0907AE13F59A94964C5FFE8CDD8FFB9ABF793FA275789BF6C1BA437137DDA4E98E38767C30BD6A13710DAF5B643E13D17zBHFM" TargetMode="External"/><Relationship Id="rId11" Type="http://schemas.openxmlformats.org/officeDocument/2006/relationships/hyperlink" Target="consultantplus://offline/ref=9C88648E070DACF2E3171BD6B0907AE13F59A94964C5F3EEC3DCF2B9ABF793FA275789BF6C1BA437137DDA4C9FEF8767C30BD6A13710DAF5B643E13D17zBHFM" TargetMode="External"/><Relationship Id="rId24" Type="http://schemas.openxmlformats.org/officeDocument/2006/relationships/hyperlink" Target="consultantplus://offline/ref=9C88648E070DACF2E3171BD6B0907AE13F59A94964C5FFE8C9DDFFB9ABF793FA275789BF6C1BA437137DDA4D98EB8767C30BD6A13710DAF5B643E13D17zBHFM" TargetMode="External"/><Relationship Id="rId32" Type="http://schemas.openxmlformats.org/officeDocument/2006/relationships/hyperlink" Target="consultantplus://offline/ref=9C88648E070DACF2E3171BD6B0907AE13F59A94964C5F1EBC2DEF8B9ABF793FA275789BF6C1BA437137DDA4F9BE88767C30BD6A13710DAF5B643E13D17zBHFM" TargetMode="External"/><Relationship Id="rId37" Type="http://schemas.openxmlformats.org/officeDocument/2006/relationships/hyperlink" Target="consultantplus://offline/ref=9C88648E070DACF2E3171BD6B0907AE13F59A94964C5FFE8CED8F2B9ABF793FA275789BF6C1BA437137DDA4F99EC8767C30BD6A13710DAF5B643E13D17zBHFM" TargetMode="External"/><Relationship Id="rId40" Type="http://schemas.openxmlformats.org/officeDocument/2006/relationships/hyperlink" Target="consultantplus://offline/ref=9C88648E070DACF2E3171BD6B0907AE13F59A94964CCF6EDC8D0F0E4A1FFCAF6255086E07B1CED3B127DDA4F9AE0D862D61A8EAE3D06C5F4A85FE33Fz1H5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C88648E070DACF2E3171BD6B0907AE13F59A94964C5FFE9CFDEF8B9ABF793FA275789BF6C1BA437137DDA4F9FEE8767C30BD6A13710DAF5B643E13D17zBHFM" TargetMode="External"/><Relationship Id="rId15" Type="http://schemas.openxmlformats.org/officeDocument/2006/relationships/hyperlink" Target="consultantplus://offline/ref=9C88648E070DACF2E3171BD6B0907AE13F59A94964C5F3EBC2D9FFB9ABF793FA275789BF6C1BA437137DDA4D99ED8767C30BD6A13710DAF5B643E13D17zBHFM" TargetMode="External"/><Relationship Id="rId23" Type="http://schemas.openxmlformats.org/officeDocument/2006/relationships/hyperlink" Target="consultantplus://offline/ref=9C88648E070DACF2E3171BD6B0907AE13F59A94964C5FFE9CADEFCB9ABF793FA275789BF6C1BA4371375DF4F95E98767C30BD6A13710DAF5B643E13D17zBHFM" TargetMode="External"/><Relationship Id="rId28" Type="http://schemas.openxmlformats.org/officeDocument/2006/relationships/hyperlink" Target="consultantplus://offline/ref=9C88648E070DACF2E3171BD6B0907AE13F59A94964C5F1EBC8DCF9B9ABF793FA275789BF6C1BA437137DDA4E98EE8767C30BD6A13710DAF5B643E13D17zBHFM" TargetMode="External"/><Relationship Id="rId36" Type="http://schemas.openxmlformats.org/officeDocument/2006/relationships/hyperlink" Target="consultantplus://offline/ref=9C88648E070DACF2E3171BD6B0907AE13F59A94964C1FEECCFDCF0E4A1FFCAF6255086E0691CB5371075C44E9CF58E3390z4HFM" TargetMode="External"/><Relationship Id="rId10" Type="http://schemas.openxmlformats.org/officeDocument/2006/relationships/hyperlink" Target="consultantplus://offline/ref=9C88648E070DACF2E3171BD6B0907AE13F59A94964C5F3EEC3DCF2B9ABF793FA275789BF6C1BA437137DDA4C9EEF8767C30BD6A13710DAF5B643E13D17zBHFM" TargetMode="External"/><Relationship Id="rId19" Type="http://schemas.openxmlformats.org/officeDocument/2006/relationships/hyperlink" Target="consultantplus://offline/ref=9C88648E070DACF2E3171BD6B0907AE13F59A94964C5FFE9CFDBF9B9ABF793FA275789BF6C1BA437137DDA479BE28767C30BD6A13710DAF5B643E13D17zBHFM" TargetMode="External"/><Relationship Id="rId31" Type="http://schemas.openxmlformats.org/officeDocument/2006/relationships/hyperlink" Target="consultantplus://offline/ref=9C88648E070DACF2E3171BD6B0907AE13F59A94964C5F3EFC8DCFCB9ABF793FA275789BF6C1BA437137DDA4F9DEE8767C30BD6A13710DAF5B643E13D17zBHFM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9C88648E070DACF2E3171BD6B0907AE13F59A94964C5F1E0CFD1F3B9ABF793FA275789BF6C1BA437137DDA489DEE8767C30BD6A13710DAF5B643E13D17zBHFM" TargetMode="External"/><Relationship Id="rId9" Type="http://schemas.openxmlformats.org/officeDocument/2006/relationships/hyperlink" Target="consultantplus://offline/ref=9C88648E070DACF2E3171BD6B0907AE13F59A94964C5F3EEC3DCF2B9ABF793FA275789BF6C1BA437137DDA4D9BE28767C30BD6A13710DAF5B643E13D17zBHFM" TargetMode="External"/><Relationship Id="rId14" Type="http://schemas.openxmlformats.org/officeDocument/2006/relationships/hyperlink" Target="consultantplus://offline/ref=9C88648E070DACF2E3171BD6B0907AE13F59A94964C5F3EEC3DCF2B9ABF793FA275789BF6C1BA437137DDA489AEF8767C30BD6A13710DAF5B643E13D17zBHFM" TargetMode="External"/><Relationship Id="rId22" Type="http://schemas.openxmlformats.org/officeDocument/2006/relationships/hyperlink" Target="consultantplus://offline/ref=9C88648E070DACF2E3171BD6B0907AE13F59A94964C5FFE9CADEFCB9ABF793FA275789BF6C1BA4371375DE4695E88767C30BD6A13710DAF5B643E13D17zBHFM" TargetMode="External"/><Relationship Id="rId27" Type="http://schemas.openxmlformats.org/officeDocument/2006/relationships/hyperlink" Target="consultantplus://offline/ref=9C88648E070DACF2E3171BD6B0907AE13F59A94964C5FFE8C9DDFFB9ABF793FA275789BF6C1BA437137DDA4C9CEC8767C30BD6A13710DAF5B643E13D17zBHFM" TargetMode="External"/><Relationship Id="rId30" Type="http://schemas.openxmlformats.org/officeDocument/2006/relationships/hyperlink" Target="consultantplus://offline/ref=9C88648E070DACF2E3171BD6B0907AE13F59A94964C5F1EBC8DCF9B9ABF793FA275789BF6C1BA437137DDA4E98E38767C30BD6A13710DAF5B643E13D17zBHFM" TargetMode="External"/><Relationship Id="rId35" Type="http://schemas.openxmlformats.org/officeDocument/2006/relationships/hyperlink" Target="consultantplus://offline/ref=9C88648E070DACF2E3171BD6B0907AE13F59A94964C6F2EFCDD0F0E4A1FFCAF6255086E0691CB5371075C44E9CF58E3390z4HFM" TargetMode="External"/><Relationship Id="rId43" Type="http://schemas.openxmlformats.org/officeDocument/2006/relationships/hyperlink" Target="consultantplus://offline/ref=9C88648E070DACF2E3171BD6B0907AE13F59A94964C6FEEACDDBF0E4A1FFCAF6255086E0691CB5371075C44E9CF58E3390z4HFM" TargetMode="External"/><Relationship Id="rId8" Type="http://schemas.openxmlformats.org/officeDocument/2006/relationships/hyperlink" Target="consultantplus://offline/ref=9C88648E070DACF2E3171BD6B0907AE13F59A94964C5F1EEC3DDFCB9ABF793FA275789BF6C1BA437137DDA499DEF8767C30BD6A13710DAF5B643E13D17zBH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88648E070DACF2E3171BD6B0907AE13F59A94964C5F3EEC3DCF2B9ABF793FA275789BF6C1BA437137DDA4C9FEC8767C30BD6A13710DAF5B643E13D17zBHFM" TargetMode="External"/><Relationship Id="rId17" Type="http://schemas.openxmlformats.org/officeDocument/2006/relationships/hyperlink" Target="consultantplus://offline/ref=9C88648E070DACF2E3171BD6B0907AE13F59A94964C5FFE9CFDBF9B9ABF793FA275789BF6C1BA437137DDA4898E38767C30BD6A13710DAF5B643E13D17zBHFM" TargetMode="External"/><Relationship Id="rId25" Type="http://schemas.openxmlformats.org/officeDocument/2006/relationships/hyperlink" Target="consultantplus://offline/ref=9C88648E070DACF2E3171BD6B0907AE13F59A94964C5FFE8C9DDFFB9ABF793FA275789BF6C1BA437137DDA4C9CEE8767C30BD6A13710DAF5B643E13D17zBHFM" TargetMode="External"/><Relationship Id="rId33" Type="http://schemas.openxmlformats.org/officeDocument/2006/relationships/hyperlink" Target="consultantplus://offline/ref=9C88648E070DACF2E3171BD6B0907AE13F59A94964C5F1EBC2DEF8B9ABF793FA275789BF6C1BA437137DDA4F94E98767C30BD6A13710DAF5B643E13D17zBHFM" TargetMode="External"/><Relationship Id="rId38" Type="http://schemas.openxmlformats.org/officeDocument/2006/relationships/hyperlink" Target="consultantplus://offline/ref=9C88648E070DACF2E3171BD6B0907AE13F59A94964C5F2EBCBDBF2B9ABF793FA275789BF6C1BA437137DDA4F9CED8767C30BD6A13710DAF5B643E13D17zBHFM" TargetMode="External"/><Relationship Id="rId20" Type="http://schemas.openxmlformats.org/officeDocument/2006/relationships/hyperlink" Target="consultantplus://offline/ref=9C88648E070DACF2E3171BD6B0907AE13F59A94964C5FFE9CFDBF9B9ABF793FA275789BF6C1BA437137DDB4C9FEC8767C30BD6A13710DAF5B643E13D17zBHFM" TargetMode="External"/><Relationship Id="rId41" Type="http://schemas.openxmlformats.org/officeDocument/2006/relationships/hyperlink" Target="consultantplus://offline/ref=9C88648E070DACF2E3171BD6B0907AE13F59A94964C5F4EBCDD9FFB9ABF793FA275789BF6C1BA437137DDA4F9CED8767C30BD6A13710DAF5B643E13D17zB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2020-10-28T12:07:00Z</dcterms:created>
  <dcterms:modified xsi:type="dcterms:W3CDTF">2020-10-28T12:08:00Z</dcterms:modified>
</cp:coreProperties>
</file>